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szCs w:val="21"/>
        </w:rPr>
      </w:pPr>
      <w:bookmarkStart w:id="0" w:name="_GoBack"/>
      <w:bookmarkEnd w:id="0"/>
      <w:r>
        <w:rPr>
          <w:rFonts w:hint="eastAsia" w:eastAsia="宋体"/>
          <w:szCs w:val="21"/>
        </w:rPr>
        <w:t>高考英语完形填空 “三层次突破” 教学设计</w:t>
      </w:r>
    </w:p>
    <w:p>
      <w:pPr>
        <w:rPr>
          <w:rFonts w:eastAsia="宋体"/>
          <w:szCs w:val="21"/>
        </w:rPr>
      </w:pPr>
      <w:r>
        <w:rPr>
          <w:rFonts w:hint="eastAsia" w:eastAsia="宋体"/>
          <w:szCs w:val="21"/>
        </w:rPr>
        <w:t>授课时长：40 分钟</w:t>
      </w:r>
    </w:p>
    <w:p>
      <w:pPr>
        <w:rPr>
          <w:rFonts w:eastAsia="宋体"/>
          <w:szCs w:val="21"/>
        </w:rPr>
      </w:pPr>
      <w:r>
        <w:rPr>
          <w:rFonts w:hint="eastAsia" w:eastAsia="宋体"/>
          <w:szCs w:val="21"/>
        </w:rPr>
        <w:t>授课对象：高三学生</w:t>
      </w:r>
    </w:p>
    <w:p>
      <w:pPr>
        <w:rPr>
          <w:rFonts w:eastAsia="宋体"/>
          <w:szCs w:val="21"/>
        </w:rPr>
      </w:pPr>
      <w:r>
        <w:rPr>
          <w:rFonts w:hint="eastAsia" w:eastAsia="宋体"/>
          <w:szCs w:val="21"/>
        </w:rPr>
        <w:t>授课目标：1. 梳理近三年高考完形填空命题规律，明确考查重点；2. 掌握句内、句组、语篇三层次解题方法并能灵活运用；3. 通过真题练习，提升完形填空解题效率和准确率。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授课重难点：重点为三层次解题方法的理解与应用；难点为语篇层次中首尾呼应、发展脉络的精准把握，以及不同层次方法的综合运用。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一、课堂导入：命题分析，明确方向（5 分钟）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数据呈现：展示课件中近三年高考完形填空卷别、体裁、主题及考点分布表格，提炼核心规律：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体裁：以记叙文为主，少量夹叙夹议文，主题聚焦生活故事、正能量事迹，贴近现实；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考点：名词、动词（短语） 为考查重点，形容词、副词次之，介词（短语）考查极少；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核心：侧重对语境理解、逻辑分析和词汇运用能力的考查。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提问引导：“结合自身做题经历，大家觉得完形填空最难的部分是什么？是词汇不认识，还是逻辑理不清，或是无法把握全文主旨？” 引出本节课核心 —— 从句内、句组、语篇三个层次突破完形填空，解决解题痛点。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二、新知讲解：分层突破，掌握方法（15 分钟）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按照 “句内→句组→语篇” 的顺序，结合课件例题，逐一讲解各层次解题方法，边讲边练，即时巩固。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（一）句内层次：立足本句，快速解题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核心：仅通过本句语境、逻辑或固定搭配即可得出答案，是完形填空最基础、最易得分的部分。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语境暗示：结合课件 “Pheeeeeetttt!” 例题，讲解通过句子内的动作、神态等细节暗示判断答案，重点强调managed to do sth.的用法。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逻辑关系：展示逻辑关系词表格，明确转折、并列、因果等关系的解题要点（前后语义相反 / 同类 / 前因后果），结合 “登月” 例题，分析but引导的转折关系对选 “sad” 的作用。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固定搭配：以come to a realisation为例，讲解常见的动词短语、名词短语等固定搭配，强调平时积累的重要性，提醒学生关注 “动词 + 介词”“名词 + 介词” 类搭配。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（二）句组层次：瞻前顾后，寻找关联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核心：需结合前后相邻句子的信息解题，关键在于找到句间的词语关联或逻辑衔接。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词语复现：讲解原词、同义词、近义词、同源词、上下义词五种复现形式，结合 “口吃治疗” 例题，分析 26 题strategy在后文的原词复现，让学生圈画句中复现词汇。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瞻前顾后：结合 “创建研究组” 例题，讲解通过 “前文已知信息 + 后文结果 / 变化” 推导中间内容，强调 “前后呼应，逻辑连贯”，让学生分析 “以为口吃受控→言语退化” 与 “挑战” 的逻辑关系。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（三）语篇层次：把握全文，升华主旨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核心：需结合全文主旨、首尾段或行文脉络解题，是完形填空的难点，决定高分与否。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首尾呼应：展示首尾呼应的三种类型（状态对比、场景重现、情感变化）及解题要点，结合 “攀岩受伤” 例题，分析首段 “受伤困境” 与尾段 “重拾热情” 的状态对比，讲解 32、33、35 题的解题逻辑。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发展脉络：结合 “尊重他人视角” 例题，讲解通过梳理文章 “观点提出→作者自省→举例说明” 的行文脉络，判断设空答案，强调 “紧跟作者思路，把握整体逻辑”。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方法小结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用课件中的三层次方法表格进行总结，让学生快速记录，形成知识框架：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表格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层次</w:t>
      </w:r>
      <w:r>
        <w:rPr>
          <w:rFonts w:hint="eastAsia" w:eastAsia="宋体"/>
          <w:szCs w:val="21"/>
        </w:rPr>
        <w:tab/>
      </w:r>
      <w:r>
        <w:rPr>
          <w:rFonts w:hint="eastAsia" w:eastAsia="宋体"/>
          <w:szCs w:val="21"/>
        </w:rPr>
        <w:t>方法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句内层次</w:t>
      </w:r>
      <w:r>
        <w:rPr>
          <w:rFonts w:hint="eastAsia" w:eastAsia="宋体"/>
          <w:szCs w:val="21"/>
        </w:rPr>
        <w:tab/>
      </w:r>
      <w:r>
        <w:rPr>
          <w:rFonts w:hint="eastAsia" w:eastAsia="宋体"/>
          <w:szCs w:val="21"/>
        </w:rPr>
        <w:t>语境暗示、逻辑关系、固定搭配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句组层次</w:t>
      </w:r>
      <w:r>
        <w:rPr>
          <w:rFonts w:hint="eastAsia" w:eastAsia="宋体"/>
          <w:szCs w:val="21"/>
        </w:rPr>
        <w:tab/>
      </w:r>
      <w:r>
        <w:rPr>
          <w:rFonts w:hint="eastAsia" w:eastAsia="宋体"/>
          <w:szCs w:val="21"/>
        </w:rPr>
        <w:t>词语复现、瞻前顾后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语篇层次</w:t>
      </w:r>
      <w:r>
        <w:rPr>
          <w:rFonts w:hint="eastAsia" w:eastAsia="宋体"/>
          <w:szCs w:val="21"/>
        </w:rPr>
        <w:tab/>
      </w:r>
      <w:r>
        <w:rPr>
          <w:rFonts w:hint="eastAsia" w:eastAsia="宋体"/>
          <w:szCs w:val="21"/>
        </w:rPr>
        <w:t>首尾呼应、发展脉络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三、实战演练：综合运用，巩固提升（15 分钟）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限时做题：让学生独立完成课件中 2026 届广东茂名高三测试完形填空，限时10 分钟，模拟高考做题节奏。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分层讲解：学生完成后，教师按照 “句内→句组→语篇” 的层次，逐题讲解解题思路，重点强调：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句内题：快速锁定语境、逻辑或搭配，不纠结；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句组题：圈画前后句关联词汇，瞻前顾后；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语篇题：结合全文主旨，回看首尾段。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错题分析：邀请学生分享自己的错题及错误原因，教师针对共性问题（如固定搭配不熟悉、逻辑关系判断错误、忽略全文主旨）进行针对性讲解，提醒学生做好错题积累。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四、课堂总结 + 解题步骤梳理（5 分钟）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1. 课堂总结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回顾本节课核心内容：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命题规律：记叙文为主，重名、动词汇，考语境与逻辑；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解题核心：三层次突破，由易到难，分层解题；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关键能力：词汇积累（尤其是固定搭配）、逻辑分析、语篇把握。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2. 标准化解题步骤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结合课件内容，梳理三步解题法，让学生养成规范的做题习惯：第一步：通览全文，了解大意（3 分钟）：快速读文，不看选项，把握文章体裁、主题和情感基调，圈画首尾段关键信息；第二步：综合考虑，逐项填空（10-12 分钟）：由易到难，先做句内题，再做句组题，最后做语篇题，不确定的题做标记，不纠结；第三步：复读检验，以防疏漏（2 分钟）：带着答案重读全文，检查逻辑是否连贯、搭配是否正确、主旨是否契合，修正标记题。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3. 课后作业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整理本节课的三层次解题方法及例题，做好笔记；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完成一篇高考完形填空真题，按照本节课的解题步骤和方法做题，标注每道题的解题层次及依据；</w:t>
      </w:r>
    </w:p>
    <w:p>
      <w:pPr>
        <w:rPr>
          <w:rFonts w:hint="eastAsia" w:eastAsia="宋体"/>
          <w:szCs w:val="21"/>
        </w:rPr>
      </w:pPr>
      <w:r>
        <w:rPr>
          <w:rFonts w:hint="eastAsia" w:eastAsia="宋体"/>
          <w:szCs w:val="21"/>
        </w:rPr>
        <w:t>积累真题中遇到的固定搭配和高频词汇。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337"/>
    <w:rsid w:val="00533A7C"/>
    <w:rsid w:val="0068624B"/>
    <w:rsid w:val="00790337"/>
    <w:rsid w:val="00901487"/>
    <w:rsid w:val="00AB004D"/>
    <w:rsid w:val="00C35062"/>
    <w:rsid w:val="00CB2A9A"/>
    <w:rsid w:val="00F84DB1"/>
    <w:rsid w:val="78EE2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5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5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315</Words>
  <Characters>1798</Characters>
  <Lines>14</Lines>
  <Paragraphs>4</Paragraphs>
  <TotalTime>0</TotalTime>
  <ScaleCrop>false</ScaleCrop>
  <LinksUpToDate>false</LinksUpToDate>
  <CharactersWithSpaces>2109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2026-03-20T06:52:00Z</dcterms:created>
  <dc:creator>苏娜 姜</dc:creator>
  <cp:lastModifiedBy>Administrator</cp:lastModifiedBy>
  <dcterms:modified xsi:type="dcterms:W3CDTF">2026-03-20T08:12:04Z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